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000000"/>
          <w:kern w:val="0"/>
          <w:sz w:val="23"/>
          <w:szCs w:val="23"/>
        </w:rPr>
        <w:t>北方地区可再生能源清洁取暖实施方案</w:t>
      </w:r>
    </w:p>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编制大纲</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w:t>
      </w:r>
      <w:r w:rsidRPr="007F1E8E">
        <w:rPr>
          <w:rFonts w:ascii="Helvetica" w:eastAsia="宋体" w:hAnsi="Helvetica" w:cs="Helvetica"/>
          <w:bCs/>
          <w:color w:val="3E3E3E"/>
          <w:kern w:val="0"/>
          <w:sz w:val="23"/>
          <w:szCs w:val="23"/>
        </w:rPr>
        <w:t>      </w:t>
      </w:r>
      <w:r w:rsidRPr="007F1E8E">
        <w:rPr>
          <w:rFonts w:ascii="Helvetica" w:eastAsia="宋体" w:hAnsi="Helvetica" w:cs="Helvetica"/>
          <w:bCs/>
          <w:color w:val="3E3E3E"/>
          <w:kern w:val="0"/>
          <w:sz w:val="23"/>
          <w:szCs w:val="23"/>
        </w:rPr>
        <w:t>发展现状</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（一）总体发展情况</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参考国家能源局综合司《关于请提供清洁取暖材料的函》（</w:t>
      </w:r>
      <w:proofErr w:type="gramStart"/>
      <w:r w:rsidRPr="007F1E8E">
        <w:rPr>
          <w:rFonts w:ascii="Helvetica" w:eastAsia="宋体" w:hAnsi="Helvetica" w:cs="Helvetica"/>
          <w:bCs/>
          <w:color w:val="3E3E3E"/>
          <w:kern w:val="0"/>
          <w:sz w:val="23"/>
          <w:szCs w:val="23"/>
        </w:rPr>
        <w:t>国能综电力</w:t>
      </w:r>
      <w:proofErr w:type="gramEnd"/>
      <w:r w:rsidRPr="007F1E8E">
        <w:rPr>
          <w:rFonts w:ascii="Helvetica" w:eastAsia="宋体" w:hAnsi="Helvetica" w:cs="Helvetica"/>
          <w:bCs/>
          <w:color w:val="3E3E3E"/>
          <w:kern w:val="0"/>
          <w:sz w:val="23"/>
          <w:szCs w:val="23"/>
        </w:rPr>
        <w:t>【</w:t>
      </w:r>
      <w:r w:rsidRPr="007F1E8E">
        <w:rPr>
          <w:rFonts w:ascii="Helvetica" w:eastAsia="宋体" w:hAnsi="Helvetica" w:cs="Helvetica"/>
          <w:bCs/>
          <w:color w:val="3E3E3E"/>
          <w:kern w:val="0"/>
          <w:sz w:val="23"/>
          <w:szCs w:val="23"/>
        </w:rPr>
        <w:t>2017</w:t>
      </w:r>
      <w:r w:rsidRPr="007F1E8E">
        <w:rPr>
          <w:rFonts w:ascii="Helvetica" w:eastAsia="宋体" w:hAnsi="Helvetica" w:cs="Helvetica"/>
          <w:bCs/>
          <w:color w:val="3E3E3E"/>
          <w:kern w:val="0"/>
          <w:sz w:val="23"/>
          <w:szCs w:val="23"/>
        </w:rPr>
        <w:t>】</w:t>
      </w:r>
      <w:r w:rsidRPr="007F1E8E">
        <w:rPr>
          <w:rFonts w:ascii="Helvetica" w:eastAsia="宋体" w:hAnsi="Helvetica" w:cs="Helvetica"/>
          <w:bCs/>
          <w:color w:val="3E3E3E"/>
          <w:kern w:val="0"/>
          <w:sz w:val="23"/>
          <w:szCs w:val="23"/>
        </w:rPr>
        <w:t>145</w:t>
      </w:r>
      <w:r w:rsidRPr="007F1E8E">
        <w:rPr>
          <w:rFonts w:ascii="Helvetica" w:eastAsia="宋体" w:hAnsi="Helvetica" w:cs="Helvetica"/>
          <w:bCs/>
          <w:color w:val="3E3E3E"/>
          <w:kern w:val="0"/>
          <w:sz w:val="23"/>
          <w:szCs w:val="23"/>
        </w:rPr>
        <w:t>号），总结本地区取暖发展现状。主要包括：应用规模（取暖面积、折算标煤量）、类型（集中、分散等）、地区（城区、城郊结合部、农村）、取暖方式（燃煤、天然气、可再生能源等）、资源条件等。</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（二）可再生能源清洁取暖发展情况</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总结本地区各类可再生能源清洁取暖技术的应用规模（取暖面积、折算标煤量）、类型（集中、分散等）、地区（城区、城郊结合部、农村）、以及资源条件等。</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1</w:t>
      </w:r>
      <w:r w:rsidRPr="007F1E8E">
        <w:rPr>
          <w:rFonts w:ascii="Helvetica" w:eastAsia="宋体" w:hAnsi="Helvetica" w:cs="Helvetica"/>
          <w:bCs/>
          <w:color w:val="3E3E3E"/>
          <w:kern w:val="0"/>
          <w:sz w:val="23"/>
          <w:szCs w:val="23"/>
        </w:rPr>
        <w:t>、资源潜力</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包括风能、太阳能、地热能、生物质能等各类可再生能源资源的基本情况，尤其是技术可开发量（资源收集量）、分布情况、可再生能源电力消纳情况、目前主要开发利用方式（一种或多种可再生能源，可再生能源与化石能源结合等）及相应数据等。</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w:t>
      </w:r>
      <w:r w:rsidRPr="007F1E8E">
        <w:rPr>
          <w:rFonts w:ascii="Helvetica" w:eastAsia="宋体" w:hAnsi="Helvetica" w:cs="Helvetica"/>
          <w:bCs/>
          <w:color w:val="3E3E3E"/>
          <w:kern w:val="0"/>
          <w:sz w:val="23"/>
          <w:szCs w:val="23"/>
        </w:rPr>
        <w:t>、发展现状</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1</w:t>
      </w:r>
      <w:r w:rsidRPr="007F1E8E">
        <w:rPr>
          <w:rFonts w:ascii="Helvetica" w:eastAsia="宋体" w:hAnsi="Helvetica" w:cs="Helvetica"/>
          <w:bCs/>
          <w:color w:val="3E3E3E"/>
          <w:kern w:val="0"/>
          <w:sz w:val="23"/>
          <w:szCs w:val="23"/>
        </w:rPr>
        <w:t>）主要利用方式，分布地区（较大城市、中小城镇、城郊、农村等），利用规模（主要是取暖面积和人口，包括总体规模和城镇不同地区的典型项目规模）；</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w:t>
      </w:r>
      <w:r w:rsidRPr="007F1E8E">
        <w:rPr>
          <w:rFonts w:ascii="Helvetica" w:eastAsia="宋体" w:hAnsi="Helvetica" w:cs="Helvetica"/>
          <w:bCs/>
          <w:color w:val="3E3E3E"/>
          <w:kern w:val="0"/>
          <w:sz w:val="23"/>
          <w:szCs w:val="23"/>
        </w:rPr>
        <w:t>）各类可再生能源取暖利用量，已形成规模的分地区的利用量，以及占总供热需求的比重；供热利用生物质、地热能等资源年消耗量。</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3</w:t>
      </w:r>
      <w:r w:rsidRPr="007F1E8E">
        <w:rPr>
          <w:rFonts w:ascii="Helvetica" w:eastAsia="宋体" w:hAnsi="Helvetica" w:cs="Helvetica"/>
          <w:bCs/>
          <w:color w:val="3E3E3E"/>
          <w:kern w:val="0"/>
          <w:sz w:val="23"/>
          <w:szCs w:val="23"/>
        </w:rPr>
        <w:t>）农村地区可再生能源取暖情况。</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二、存在问题</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lastRenderedPageBreak/>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主要分析可再生能源取暖推广应用过程中遇到的问题和障碍，包括体制机制、技术装备、环境影响等，既分析共性问题，也分析各类可再生能源取暖方式的特殊问题。</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w:t>
      </w:r>
      <w:r w:rsidRPr="007F1E8E">
        <w:rPr>
          <w:rFonts w:ascii="Helvetica" w:eastAsia="宋体" w:hAnsi="Helvetica" w:cs="Helvetica"/>
          <w:bCs/>
          <w:color w:val="3E3E3E"/>
          <w:kern w:val="0"/>
          <w:sz w:val="23"/>
          <w:szCs w:val="23"/>
        </w:rPr>
        <w:t>      </w:t>
      </w:r>
      <w:r w:rsidRPr="007F1E8E">
        <w:rPr>
          <w:rFonts w:ascii="Helvetica" w:eastAsia="宋体" w:hAnsi="Helvetica" w:cs="Helvetica"/>
          <w:bCs/>
          <w:color w:val="3E3E3E"/>
          <w:kern w:val="0"/>
          <w:sz w:val="23"/>
          <w:szCs w:val="23"/>
        </w:rPr>
        <w:t>总体要求</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（一）指导思想</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（二）基本原则</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（三）发展思路</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（四）发展目标</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在分析可再生能源取暖未来发展潜力基础上，结合本地区今后</w:t>
      </w:r>
      <w:r w:rsidRPr="007F1E8E">
        <w:rPr>
          <w:rFonts w:ascii="Helvetica" w:eastAsia="宋体" w:hAnsi="Helvetica" w:cs="Helvetica"/>
          <w:bCs/>
          <w:color w:val="3E3E3E"/>
          <w:kern w:val="0"/>
          <w:sz w:val="23"/>
          <w:szCs w:val="23"/>
        </w:rPr>
        <w:t>5</w:t>
      </w:r>
      <w:r w:rsidRPr="007F1E8E">
        <w:rPr>
          <w:rFonts w:ascii="Helvetica" w:eastAsia="宋体" w:hAnsi="Helvetica" w:cs="Helvetica"/>
          <w:bCs/>
          <w:color w:val="3E3E3E"/>
          <w:kern w:val="0"/>
          <w:sz w:val="23"/>
          <w:szCs w:val="23"/>
        </w:rPr>
        <w:t>年供暖需求，制定</w:t>
      </w:r>
      <w:r w:rsidRPr="007F1E8E">
        <w:rPr>
          <w:rFonts w:ascii="Helvetica" w:eastAsia="宋体" w:hAnsi="Helvetica" w:cs="Helvetica"/>
          <w:bCs/>
          <w:color w:val="3E3E3E"/>
          <w:kern w:val="0"/>
          <w:sz w:val="23"/>
          <w:szCs w:val="23"/>
        </w:rPr>
        <w:t>2017-2021</w:t>
      </w:r>
      <w:r w:rsidRPr="007F1E8E">
        <w:rPr>
          <w:rFonts w:ascii="Helvetica" w:eastAsia="宋体" w:hAnsi="Helvetica" w:cs="Helvetica"/>
          <w:bCs/>
          <w:color w:val="3E3E3E"/>
          <w:kern w:val="0"/>
          <w:sz w:val="23"/>
          <w:szCs w:val="23"/>
        </w:rPr>
        <w:t>年可再生能源清洁取暖的发展目标。包括省级区域的可再生能源取暖总量目标、各类技术类型的目标、占城镇区域供热面积比例、占农村地区供热面积比例等。</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四、发展布局</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主要是制定本省（区、市）在城市主城区、城镇地区（城中村、城郊结合部等）、农村地区开展可再生能源清洁取暖工作的整体布局，包括可再生能源热源类型及建设规模、供热区域、配套基础设施等，可以结合区域能源转型示范等工作创新发展模式。</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（一）主要城区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（二）城镇地区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（三）农村地区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（四）各类可再生能源清洁取暖</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五、重大工程</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lastRenderedPageBreak/>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各地区要根据当地资源优势和取暖需求，按集中供暖与分散取暖相结合的原则，确定适合当地实际的主推的可再生能源供暖方式。提出</w:t>
      </w:r>
      <w:r w:rsidRPr="007F1E8E">
        <w:rPr>
          <w:rFonts w:ascii="Helvetica" w:eastAsia="宋体" w:hAnsi="Helvetica" w:cs="Helvetica"/>
          <w:bCs/>
          <w:color w:val="3E3E3E"/>
          <w:kern w:val="0"/>
          <w:sz w:val="23"/>
          <w:szCs w:val="23"/>
        </w:rPr>
        <w:t>2017-2021</w:t>
      </w:r>
      <w:r w:rsidRPr="007F1E8E">
        <w:rPr>
          <w:rFonts w:ascii="Helvetica" w:eastAsia="宋体" w:hAnsi="Helvetica" w:cs="Helvetica"/>
          <w:bCs/>
          <w:color w:val="3E3E3E"/>
          <w:kern w:val="0"/>
          <w:sz w:val="23"/>
          <w:szCs w:val="23"/>
        </w:rPr>
        <w:t>年可再生能源清洁取暖的重大工程，列出各地区今年启动的可再生能源清洁取暖工程，争取一部分工程在</w:t>
      </w:r>
      <w:r w:rsidRPr="007F1E8E">
        <w:rPr>
          <w:rFonts w:ascii="Helvetica" w:eastAsia="宋体" w:hAnsi="Helvetica" w:cs="Helvetica"/>
          <w:bCs/>
          <w:color w:val="3E3E3E"/>
          <w:kern w:val="0"/>
          <w:sz w:val="23"/>
          <w:szCs w:val="23"/>
        </w:rPr>
        <w:t>2017</w:t>
      </w:r>
      <w:r w:rsidRPr="007F1E8E">
        <w:rPr>
          <w:rFonts w:ascii="Helvetica" w:eastAsia="宋体" w:hAnsi="Helvetica" w:cs="Helvetica"/>
          <w:bCs/>
          <w:color w:val="3E3E3E"/>
          <w:kern w:val="0"/>
          <w:sz w:val="23"/>
          <w:szCs w:val="23"/>
        </w:rPr>
        <w:t>年度供暖季前完工投入使用。</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w:t>
      </w:r>
      <w:r w:rsidRPr="007F1E8E">
        <w:rPr>
          <w:rFonts w:ascii="Helvetica" w:eastAsia="宋体" w:hAnsi="Helvetica" w:cs="Helvetica"/>
          <w:bCs/>
          <w:color w:val="3E3E3E"/>
          <w:kern w:val="0"/>
          <w:sz w:val="23"/>
          <w:szCs w:val="23"/>
        </w:rPr>
        <w:t>  </w:t>
      </w:r>
      <w:r w:rsidRPr="007F1E8E">
        <w:rPr>
          <w:rFonts w:ascii="Helvetica" w:eastAsia="宋体" w:hAnsi="Helvetica" w:cs="Helvetica"/>
          <w:bCs/>
          <w:color w:val="3E3E3E"/>
          <w:kern w:val="0"/>
          <w:sz w:val="23"/>
          <w:szCs w:val="23"/>
        </w:rPr>
        <w:t>地热能供热技术</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1</w:t>
      </w:r>
      <w:r w:rsidRPr="007F1E8E">
        <w:rPr>
          <w:rFonts w:ascii="Helvetica" w:eastAsia="宋体" w:hAnsi="Helvetica" w:cs="Helvetica"/>
          <w:bCs/>
          <w:color w:val="3E3E3E"/>
          <w:kern w:val="0"/>
          <w:sz w:val="23"/>
          <w:szCs w:val="23"/>
        </w:rPr>
        <w:t>、具备中深层地热资源的地区，要整体规划、集约化开发，尽可能按集中供暖方式建设；</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w:t>
      </w:r>
      <w:r w:rsidRPr="007F1E8E">
        <w:rPr>
          <w:rFonts w:ascii="Helvetica" w:eastAsia="宋体" w:hAnsi="Helvetica" w:cs="Helvetica"/>
          <w:bCs/>
          <w:color w:val="3E3E3E"/>
          <w:kern w:val="0"/>
          <w:sz w:val="23"/>
          <w:szCs w:val="23"/>
        </w:rPr>
        <w:t>、因地制宜应用各类热泵供暖技术。具备城市污水、江河湖水体热源条件的，要适度进行水源热泵的集中利用；对已有城镇集中供暖难以到达地区或农村，因地制宜推行空气源、地源等热泵供暖；根据电力、燃气、余热条件，使用电热泵、燃气、余热等适宜的热泵设备。</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（二）生物质能供热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生物质发电尽可能实行热电联产集中供暖，不具备建设生物质热电厂条件的地区，可推广生物质锅炉供暖或生物质成型燃料。</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1</w:t>
      </w:r>
      <w:r w:rsidRPr="007F1E8E">
        <w:rPr>
          <w:rFonts w:ascii="Helvetica" w:eastAsia="宋体" w:hAnsi="Helvetica" w:cs="Helvetica"/>
          <w:bCs/>
          <w:color w:val="3E3E3E"/>
          <w:kern w:val="0"/>
          <w:sz w:val="23"/>
          <w:szCs w:val="23"/>
        </w:rPr>
        <w:t>、生物质热电联产</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w:t>
      </w:r>
      <w:r w:rsidRPr="007F1E8E">
        <w:rPr>
          <w:rFonts w:ascii="Helvetica" w:eastAsia="宋体" w:hAnsi="Helvetica" w:cs="Helvetica"/>
          <w:bCs/>
          <w:color w:val="3E3E3E"/>
          <w:kern w:val="0"/>
          <w:sz w:val="23"/>
          <w:szCs w:val="23"/>
        </w:rPr>
        <w:t>、生物质成型燃料供热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3</w:t>
      </w:r>
      <w:r w:rsidRPr="007F1E8E">
        <w:rPr>
          <w:rFonts w:ascii="Helvetica" w:eastAsia="宋体" w:hAnsi="Helvetica" w:cs="Helvetica"/>
          <w:bCs/>
          <w:color w:val="3E3E3E"/>
          <w:kern w:val="0"/>
          <w:sz w:val="23"/>
          <w:szCs w:val="23"/>
        </w:rPr>
        <w:t>、沼气等其他生物质供热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（三）太阳能供热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（四）可再生能源电力取暖</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在风电富集地区，推广电锅炉为主的清洁供暖，风电企业、热力企业、电网公司在当地政府协调下签订长期供用电（或电力交易）协议，电网公司降低输配电价，使风电供暖与燃煤供暖热价基本相当。按当地风电</w:t>
      </w:r>
      <w:r w:rsidRPr="007F1E8E">
        <w:rPr>
          <w:rFonts w:ascii="Helvetica" w:eastAsia="宋体" w:hAnsi="Helvetica" w:cs="Helvetica"/>
          <w:bCs/>
          <w:color w:val="3E3E3E"/>
          <w:kern w:val="0"/>
          <w:sz w:val="23"/>
          <w:szCs w:val="23"/>
        </w:rPr>
        <w:t>10%</w:t>
      </w:r>
      <w:r w:rsidRPr="007F1E8E">
        <w:rPr>
          <w:rFonts w:ascii="Helvetica" w:eastAsia="宋体" w:hAnsi="Helvetica" w:cs="Helvetica"/>
          <w:bCs/>
          <w:color w:val="3E3E3E"/>
          <w:kern w:val="0"/>
          <w:sz w:val="23"/>
          <w:szCs w:val="23"/>
        </w:rPr>
        <w:t>电量用于供暖进行测算，以地级市为单元，按</w:t>
      </w:r>
      <w:r w:rsidRPr="007F1E8E">
        <w:rPr>
          <w:rFonts w:ascii="Helvetica" w:eastAsia="宋体" w:hAnsi="Helvetica" w:cs="Helvetica"/>
          <w:bCs/>
          <w:color w:val="3E3E3E"/>
          <w:kern w:val="0"/>
          <w:sz w:val="23"/>
          <w:szCs w:val="23"/>
        </w:rPr>
        <w:t>500-2000</w:t>
      </w:r>
      <w:r w:rsidRPr="007F1E8E">
        <w:rPr>
          <w:rFonts w:ascii="Helvetica" w:eastAsia="宋体" w:hAnsi="Helvetica" w:cs="Helvetica"/>
          <w:bCs/>
          <w:color w:val="3E3E3E"/>
          <w:kern w:val="0"/>
          <w:sz w:val="23"/>
          <w:szCs w:val="23"/>
        </w:rPr>
        <w:t>万平方米进行规划。</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（五）农村地区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lastRenderedPageBreak/>
        <w:t>结合新农村建设、异地搬迁、小城镇、中心村建设等，在农村推广小型可再生能源集中供暖设施。根据资源条件，推广地源、空气源热泵供暖、生物质锅炉供暖，支持农村地区应用电供暖。</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（六）创新示范工程</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将供暖与分布式发电等结合，探索分布式综合功能技术组合和经营模式，结合电力体制改革、燃气、供热体制改革等，建立综合供能服务区，以能源互联网理念推动清洁供热和清洁能源的智能化综合利用。</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六、政策和机制</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按照国家出台的支持清洁取暖政策以及本地区的支持政策措施，说明本地区可再生能源取暖可得到的政策支持条件，并分析现在这些政策条件可取得的实际效果。在供热体制、热力管网建设投资、热价、供热环节衔接等方面理顺机制，说明可再生能源供暖项目与城镇热力公司等方面的关系以及市场机制安排。</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（一）地热能供热技术</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（二）生物质能供热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（三）太阳能供热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（四）可再生能源电力取暖</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（五）农村地区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七、组织实施</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提出保障可再生能源清洁取暖的相关建议，包括组织机制、商业模式及相应的进度安排等。</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（一）地热能供热技术</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（二）生物质能供热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（三）太阳能供热</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（四）可再生能源电力取暖</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（五）农村地区</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lastRenderedPageBreak/>
        <w:t>附件：</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1. 2017-2021</w:t>
      </w:r>
      <w:r w:rsidRPr="007F1E8E">
        <w:rPr>
          <w:rFonts w:ascii="Helvetica" w:eastAsia="宋体" w:hAnsi="Helvetica" w:cs="Helvetica"/>
          <w:bCs/>
          <w:color w:val="3E3E3E"/>
          <w:kern w:val="0"/>
          <w:sz w:val="23"/>
          <w:szCs w:val="23"/>
        </w:rPr>
        <w:t>年可再生能源清洁取暖发展目标和任务</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2. 2017</w:t>
      </w:r>
      <w:r w:rsidRPr="007F1E8E">
        <w:rPr>
          <w:rFonts w:ascii="Helvetica" w:eastAsia="宋体" w:hAnsi="Helvetica" w:cs="Helvetica"/>
          <w:bCs/>
          <w:color w:val="3E3E3E"/>
          <w:kern w:val="0"/>
          <w:sz w:val="23"/>
          <w:szCs w:val="23"/>
        </w:rPr>
        <w:t>年可再生能源清洁取暖重点工程</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附件</w:t>
      </w:r>
      <w:r w:rsidRPr="007F1E8E">
        <w:rPr>
          <w:rFonts w:ascii="Helvetica" w:eastAsia="宋体" w:hAnsi="Helvetica" w:cs="Helvetica"/>
          <w:bCs/>
          <w:color w:val="3E3E3E"/>
          <w:kern w:val="0"/>
          <w:sz w:val="23"/>
          <w:szCs w:val="23"/>
        </w:rPr>
        <w:t>1</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2017-2021</w:t>
      </w:r>
      <w:r w:rsidRPr="007F1E8E">
        <w:rPr>
          <w:rFonts w:ascii="Helvetica" w:eastAsia="宋体" w:hAnsi="Helvetica" w:cs="Helvetica"/>
          <w:bCs/>
          <w:color w:val="3E3E3E"/>
          <w:kern w:val="0"/>
          <w:sz w:val="23"/>
          <w:szCs w:val="23"/>
        </w:rPr>
        <w:t>年可再生能源清洁取暖发展目标和任务</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xml:space="preserve">1-1 </w:t>
      </w:r>
      <w:r w:rsidRPr="007F1E8E">
        <w:rPr>
          <w:rFonts w:ascii="Helvetica" w:eastAsia="宋体" w:hAnsi="Helvetica" w:cs="Helvetica"/>
          <w:bCs/>
          <w:color w:val="3E3E3E"/>
          <w:kern w:val="0"/>
          <w:sz w:val="23"/>
          <w:szCs w:val="23"/>
        </w:rPr>
        <w:t>全省可再生能源清洁取暖发展目标和任务</w:t>
      </w:r>
    </w:p>
    <w:tbl>
      <w:tblPr>
        <w:tblW w:w="10050" w:type="dxa"/>
        <w:tblCellMar>
          <w:left w:w="0" w:type="dxa"/>
          <w:right w:w="0" w:type="dxa"/>
        </w:tblCellMar>
        <w:tblLook w:val="04A0" w:firstRow="1" w:lastRow="0" w:firstColumn="1" w:lastColumn="0" w:noHBand="0" w:noVBand="1"/>
      </w:tblPr>
      <w:tblGrid>
        <w:gridCol w:w="2314"/>
        <w:gridCol w:w="1548"/>
        <w:gridCol w:w="1547"/>
        <w:gridCol w:w="1547"/>
        <w:gridCol w:w="1547"/>
        <w:gridCol w:w="1547"/>
      </w:tblGrid>
      <w:tr w:rsidR="007F1E8E" w:rsidRPr="007F1E8E" w:rsidTr="007F1E8E">
        <w:trPr>
          <w:trHeight w:val="315"/>
        </w:trPr>
        <w:tc>
          <w:tcPr>
            <w:tcW w:w="204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内容</w:t>
            </w:r>
          </w:p>
        </w:tc>
        <w:tc>
          <w:tcPr>
            <w:tcW w:w="6795"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年份</w:t>
            </w:r>
          </w:p>
        </w:tc>
      </w:tr>
      <w:tr w:rsidR="007F1E8E" w:rsidRPr="007F1E8E" w:rsidTr="007F1E8E">
        <w:trPr>
          <w:trHeight w:val="270"/>
        </w:trPr>
        <w:tc>
          <w:tcPr>
            <w:tcW w:w="0" w:type="auto"/>
            <w:vMerge/>
            <w:tcBorders>
              <w:top w:val="single" w:sz="6" w:space="0" w:color="auto"/>
              <w:left w:val="single" w:sz="6" w:space="0" w:color="auto"/>
              <w:bottom w:val="single" w:sz="6" w:space="0" w:color="auto"/>
              <w:right w:val="single" w:sz="6" w:space="0" w:color="auto"/>
            </w:tcBorders>
            <w:vAlign w:val="center"/>
            <w:hideMark/>
          </w:tcPr>
          <w:p w:rsidR="007F1E8E" w:rsidRPr="007F1E8E" w:rsidRDefault="007F1E8E" w:rsidP="007F1E8E">
            <w:pPr>
              <w:widowControl/>
              <w:jc w:val="left"/>
              <w:rPr>
                <w:rFonts w:ascii="Helvetica" w:eastAsia="宋体" w:hAnsi="Helvetica" w:cs="Helvetica"/>
                <w:color w:val="3E3E3E"/>
                <w:kern w:val="0"/>
                <w:sz w:val="24"/>
                <w:szCs w:val="24"/>
              </w:rPr>
            </w:pP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2017</w:t>
            </w:r>
            <w:r w:rsidRPr="007F1E8E">
              <w:rPr>
                <w:rFonts w:ascii="Helvetica" w:eastAsia="宋体" w:hAnsi="Helvetica" w:cs="Helvetica"/>
                <w:color w:val="3E3E3E"/>
                <w:kern w:val="0"/>
                <w:sz w:val="23"/>
                <w:szCs w:val="23"/>
              </w:rPr>
              <w:t>年</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2018</w:t>
            </w:r>
            <w:r w:rsidRPr="007F1E8E">
              <w:rPr>
                <w:rFonts w:ascii="Helvetica" w:eastAsia="宋体" w:hAnsi="Helvetica" w:cs="Helvetica"/>
                <w:color w:val="3E3E3E"/>
                <w:kern w:val="0"/>
                <w:sz w:val="23"/>
                <w:szCs w:val="23"/>
              </w:rPr>
              <w:t>年</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2019</w:t>
            </w:r>
            <w:r w:rsidRPr="007F1E8E">
              <w:rPr>
                <w:rFonts w:ascii="Helvetica" w:eastAsia="宋体" w:hAnsi="Helvetica" w:cs="Helvetica"/>
                <w:color w:val="3E3E3E"/>
                <w:kern w:val="0"/>
                <w:sz w:val="23"/>
                <w:szCs w:val="23"/>
              </w:rPr>
              <w:t>年</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2020</w:t>
            </w:r>
            <w:r w:rsidRPr="007F1E8E">
              <w:rPr>
                <w:rFonts w:ascii="Helvetica" w:eastAsia="宋体" w:hAnsi="Helvetica" w:cs="Helvetica"/>
                <w:color w:val="3E3E3E"/>
                <w:kern w:val="0"/>
                <w:sz w:val="23"/>
                <w:szCs w:val="23"/>
              </w:rPr>
              <w:t>年</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2021</w:t>
            </w:r>
            <w:r w:rsidRPr="007F1E8E">
              <w:rPr>
                <w:rFonts w:ascii="Helvetica" w:eastAsia="宋体" w:hAnsi="Helvetica" w:cs="Helvetica"/>
                <w:color w:val="3E3E3E"/>
                <w:kern w:val="0"/>
                <w:sz w:val="23"/>
                <w:szCs w:val="23"/>
              </w:rPr>
              <w:t>年</w:t>
            </w:r>
          </w:p>
        </w:tc>
      </w:tr>
      <w:tr w:rsidR="007F1E8E" w:rsidRPr="007F1E8E" w:rsidTr="007F1E8E">
        <w:trPr>
          <w:trHeight w:val="840"/>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总量目标（</w:t>
            </w:r>
            <w:proofErr w:type="gramStart"/>
            <w:r w:rsidRPr="007F1E8E">
              <w:rPr>
                <w:rFonts w:ascii="Helvetica" w:eastAsia="宋体" w:hAnsi="Helvetica" w:cs="Helvetica"/>
                <w:color w:val="3E3E3E"/>
                <w:kern w:val="0"/>
                <w:sz w:val="23"/>
                <w:szCs w:val="23"/>
              </w:rPr>
              <w:t>亿平方米</w:t>
            </w:r>
            <w:proofErr w:type="gramEnd"/>
            <w:r w:rsidRPr="007F1E8E">
              <w:rPr>
                <w:rFonts w:ascii="Helvetica" w:eastAsia="宋体" w:hAnsi="Helvetica" w:cs="Helvetica"/>
                <w:color w:val="3E3E3E"/>
                <w:kern w:val="0"/>
                <w:sz w:val="23"/>
                <w:szCs w:val="23"/>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地热能</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生物质能</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55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可再生能源</w:t>
            </w:r>
          </w:p>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电力</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55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太阳能</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空气源等其他类型</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农村地区</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40"/>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可再生能源供热占比（</w:t>
            </w:r>
            <w:r w:rsidRPr="007F1E8E">
              <w:rPr>
                <w:rFonts w:ascii="Helvetica" w:eastAsia="宋体" w:hAnsi="Helvetica" w:cs="Helvetica"/>
                <w:color w:val="3E3E3E"/>
                <w:kern w:val="0"/>
                <w:sz w:val="23"/>
                <w:szCs w:val="23"/>
              </w:rPr>
              <w:t>%</w:t>
            </w:r>
            <w:r w:rsidRPr="007F1E8E">
              <w:rPr>
                <w:rFonts w:ascii="Helvetica" w:eastAsia="宋体" w:hAnsi="Helvetica" w:cs="Helvetica"/>
                <w:color w:val="3E3E3E"/>
                <w:kern w:val="0"/>
                <w:sz w:val="23"/>
                <w:szCs w:val="23"/>
              </w:rPr>
              <w:t>）</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2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占城镇区域供热面积比例</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25"/>
        </w:trPr>
        <w:tc>
          <w:tcPr>
            <w:tcW w:w="20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占农村地区供热面积比例</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bl>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r w:rsidRPr="007F1E8E">
        <w:rPr>
          <w:rFonts w:ascii="Helvetica" w:eastAsia="宋体" w:hAnsi="Helvetica" w:cs="Helvetica"/>
          <w:bCs/>
          <w:color w:val="3E3E3E"/>
          <w:kern w:val="0"/>
          <w:sz w:val="23"/>
          <w:szCs w:val="23"/>
        </w:rPr>
        <w:br/>
      </w:r>
    </w:p>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xml:space="preserve">1-2 </w:t>
      </w:r>
      <w:r w:rsidRPr="007F1E8E">
        <w:rPr>
          <w:rFonts w:ascii="Helvetica" w:eastAsia="宋体" w:hAnsi="Helvetica" w:cs="Helvetica"/>
          <w:bCs/>
          <w:color w:val="3E3E3E"/>
          <w:kern w:val="0"/>
          <w:sz w:val="23"/>
          <w:szCs w:val="23"/>
        </w:rPr>
        <w:t>重点地市可再生能源清洁取暖任务</w:t>
      </w:r>
    </w:p>
    <w:tbl>
      <w:tblPr>
        <w:tblW w:w="10050" w:type="dxa"/>
        <w:tblCellMar>
          <w:left w:w="0" w:type="dxa"/>
          <w:right w:w="0" w:type="dxa"/>
        </w:tblCellMar>
        <w:tblLook w:val="04A0" w:firstRow="1" w:lastRow="0" w:firstColumn="1" w:lastColumn="0" w:noHBand="0" w:noVBand="1"/>
      </w:tblPr>
      <w:tblGrid>
        <w:gridCol w:w="2334"/>
        <w:gridCol w:w="1544"/>
        <w:gridCol w:w="1543"/>
        <w:gridCol w:w="1543"/>
        <w:gridCol w:w="1543"/>
        <w:gridCol w:w="1543"/>
      </w:tblGrid>
      <w:tr w:rsidR="007F1E8E" w:rsidRPr="007F1E8E" w:rsidTr="007F1E8E">
        <w:trPr>
          <w:trHeight w:val="315"/>
        </w:trPr>
        <w:tc>
          <w:tcPr>
            <w:tcW w:w="195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内容</w:t>
            </w:r>
          </w:p>
        </w:tc>
        <w:tc>
          <w:tcPr>
            <w:tcW w:w="645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年份</w:t>
            </w:r>
          </w:p>
        </w:tc>
      </w:tr>
      <w:tr w:rsidR="007F1E8E" w:rsidRPr="007F1E8E" w:rsidTr="007F1E8E">
        <w:trPr>
          <w:trHeight w:val="28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F1E8E" w:rsidRPr="007F1E8E" w:rsidRDefault="007F1E8E" w:rsidP="007F1E8E">
            <w:pPr>
              <w:widowControl/>
              <w:jc w:val="left"/>
              <w:rPr>
                <w:rFonts w:ascii="Helvetica" w:eastAsia="宋体" w:hAnsi="Helvetica" w:cs="Helvetica"/>
                <w:color w:val="3E3E3E"/>
                <w:kern w:val="0"/>
                <w:sz w:val="24"/>
                <w:szCs w:val="24"/>
              </w:rPr>
            </w:pP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2017</w:t>
            </w:r>
            <w:r w:rsidRPr="007F1E8E">
              <w:rPr>
                <w:rFonts w:ascii="Helvetica" w:eastAsia="宋体" w:hAnsi="Helvetica" w:cs="Helvetica"/>
                <w:color w:val="3E3E3E"/>
                <w:kern w:val="0"/>
                <w:sz w:val="23"/>
                <w:szCs w:val="23"/>
              </w:rPr>
              <w:t>年</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2018</w:t>
            </w:r>
            <w:r w:rsidRPr="007F1E8E">
              <w:rPr>
                <w:rFonts w:ascii="Helvetica" w:eastAsia="宋体" w:hAnsi="Helvetica" w:cs="Helvetica"/>
                <w:color w:val="3E3E3E"/>
                <w:kern w:val="0"/>
                <w:sz w:val="23"/>
                <w:szCs w:val="23"/>
              </w:rPr>
              <w:t>年</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2019</w:t>
            </w:r>
            <w:r w:rsidRPr="007F1E8E">
              <w:rPr>
                <w:rFonts w:ascii="Helvetica" w:eastAsia="宋体" w:hAnsi="Helvetica" w:cs="Helvetica"/>
                <w:color w:val="3E3E3E"/>
                <w:kern w:val="0"/>
                <w:sz w:val="23"/>
                <w:szCs w:val="23"/>
              </w:rPr>
              <w:t>年</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2020</w:t>
            </w:r>
            <w:r w:rsidRPr="007F1E8E">
              <w:rPr>
                <w:rFonts w:ascii="Helvetica" w:eastAsia="宋体" w:hAnsi="Helvetica" w:cs="Helvetica"/>
                <w:color w:val="3E3E3E"/>
                <w:kern w:val="0"/>
                <w:sz w:val="23"/>
                <w:szCs w:val="23"/>
              </w:rPr>
              <w:t>年</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2021</w:t>
            </w:r>
            <w:r w:rsidRPr="007F1E8E">
              <w:rPr>
                <w:rFonts w:ascii="Helvetica" w:eastAsia="宋体" w:hAnsi="Helvetica" w:cs="Helvetica"/>
                <w:color w:val="3E3E3E"/>
                <w:kern w:val="0"/>
                <w:sz w:val="23"/>
                <w:szCs w:val="23"/>
              </w:rPr>
              <w:t>年</w:t>
            </w:r>
          </w:p>
        </w:tc>
      </w:tr>
      <w:tr w:rsidR="007F1E8E" w:rsidRPr="007F1E8E" w:rsidTr="007F1E8E">
        <w:trPr>
          <w:trHeight w:val="28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一、</w:t>
            </w:r>
            <w:r w:rsidRPr="007F1E8E">
              <w:rPr>
                <w:rFonts w:ascii="Helvetica" w:eastAsia="宋体" w:hAnsi="Helvetica" w:cs="Helvetica"/>
                <w:color w:val="3E3E3E"/>
                <w:kern w:val="0"/>
                <w:sz w:val="23"/>
                <w:szCs w:val="23"/>
              </w:rPr>
              <w:t>XXX</w:t>
            </w:r>
            <w:r w:rsidRPr="007F1E8E">
              <w:rPr>
                <w:rFonts w:ascii="Helvetica" w:eastAsia="宋体" w:hAnsi="Helvetica" w:cs="Helvetica"/>
                <w:color w:val="3E3E3E"/>
                <w:kern w:val="0"/>
                <w:sz w:val="23"/>
                <w:szCs w:val="23"/>
              </w:rPr>
              <w:t>市</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5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总量目标（</w:t>
            </w:r>
            <w:proofErr w:type="gramStart"/>
            <w:r w:rsidRPr="007F1E8E">
              <w:rPr>
                <w:rFonts w:ascii="Helvetica" w:eastAsia="宋体" w:hAnsi="Helvetica" w:cs="Helvetica"/>
                <w:color w:val="3E3E3E"/>
                <w:kern w:val="0"/>
                <w:sz w:val="23"/>
                <w:szCs w:val="23"/>
              </w:rPr>
              <w:t>亿平方米</w:t>
            </w:r>
            <w:proofErr w:type="gramEnd"/>
            <w:r w:rsidRPr="007F1E8E">
              <w:rPr>
                <w:rFonts w:ascii="Helvetica" w:eastAsia="宋体" w:hAnsi="Helvetica" w:cs="Helvetica"/>
                <w:color w:val="3E3E3E"/>
                <w:kern w:val="0"/>
                <w:sz w:val="23"/>
                <w:szCs w:val="23"/>
              </w:rPr>
              <w:t>）</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地热能</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lastRenderedPageBreak/>
              <w:t>生物质能</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57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可再生能源</w:t>
            </w:r>
          </w:p>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电力</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57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太阳能</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空气源等其他类型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31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农村地区</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55"/>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可再生能源供热占比（</w:t>
            </w:r>
            <w:r w:rsidRPr="007F1E8E">
              <w:rPr>
                <w:rFonts w:ascii="Helvetica" w:eastAsia="宋体" w:hAnsi="Helvetica" w:cs="Helvetica"/>
                <w:color w:val="3E3E3E"/>
                <w:kern w:val="0"/>
                <w:sz w:val="23"/>
                <w:szCs w:val="23"/>
              </w:rPr>
              <w:t>%</w:t>
            </w:r>
            <w:r w:rsidRPr="007F1E8E">
              <w:rPr>
                <w:rFonts w:ascii="Helvetica" w:eastAsia="宋体" w:hAnsi="Helvetica" w:cs="Helvetica"/>
                <w:color w:val="3E3E3E"/>
                <w:kern w:val="0"/>
                <w:sz w:val="23"/>
                <w:szCs w:val="23"/>
              </w:rPr>
              <w:t>）</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4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占城镇区域供热面积比例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4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占农村地区供热面积比例</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4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二、</w:t>
            </w:r>
            <w:r w:rsidRPr="007F1E8E">
              <w:rPr>
                <w:rFonts w:ascii="Helvetica" w:eastAsia="宋体" w:hAnsi="Helvetica" w:cs="Helvetica"/>
                <w:color w:val="3E3E3E"/>
                <w:kern w:val="0"/>
                <w:sz w:val="23"/>
                <w:szCs w:val="23"/>
              </w:rPr>
              <w:t>XXX</w:t>
            </w:r>
            <w:r w:rsidRPr="007F1E8E">
              <w:rPr>
                <w:rFonts w:ascii="Helvetica" w:eastAsia="宋体" w:hAnsi="Helvetica" w:cs="Helvetica"/>
                <w:color w:val="3E3E3E"/>
                <w:kern w:val="0"/>
                <w:sz w:val="23"/>
                <w:szCs w:val="23"/>
              </w:rPr>
              <w:t>市</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rPr>
          <w:trHeight w:val="840"/>
        </w:trPr>
        <w:tc>
          <w:tcPr>
            <w:tcW w:w="19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bl>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附件</w:t>
      </w:r>
      <w:r w:rsidRPr="007F1E8E">
        <w:rPr>
          <w:rFonts w:ascii="Helvetica" w:eastAsia="宋体" w:hAnsi="Helvetica" w:cs="Helvetica"/>
          <w:bCs/>
          <w:color w:val="3E3E3E"/>
          <w:kern w:val="0"/>
          <w:sz w:val="23"/>
          <w:szCs w:val="23"/>
        </w:rPr>
        <w:t>2</w:t>
      </w:r>
    </w:p>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2017</w:t>
      </w:r>
      <w:r w:rsidRPr="007F1E8E">
        <w:rPr>
          <w:rFonts w:ascii="Helvetica" w:eastAsia="宋体" w:hAnsi="Helvetica" w:cs="Helvetica"/>
          <w:bCs/>
          <w:color w:val="3E3E3E"/>
          <w:kern w:val="0"/>
          <w:sz w:val="23"/>
          <w:szCs w:val="23"/>
        </w:rPr>
        <w:t>年可再生能源清洁取暖重点工程</w:t>
      </w:r>
    </w:p>
    <w:p w:rsidR="007F1E8E" w:rsidRPr="007F1E8E" w:rsidRDefault="007F1E8E" w:rsidP="007F1E8E">
      <w:pPr>
        <w:widowControl/>
        <w:spacing w:line="384" w:lineRule="atLeast"/>
        <w:jc w:val="center"/>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（细化到地级市区域）</w:t>
      </w:r>
    </w:p>
    <w:p w:rsidR="007F1E8E" w:rsidRPr="007F1E8E" w:rsidRDefault="007F1E8E" w:rsidP="007F1E8E">
      <w:pPr>
        <w:widowControl/>
        <w:spacing w:line="384" w:lineRule="atLeast"/>
        <w:outlineLvl w:val="3"/>
        <w:rPr>
          <w:rFonts w:ascii="Helvetica" w:eastAsia="宋体" w:hAnsi="Helvetica" w:cs="Helvetica"/>
          <w:bCs/>
          <w:color w:val="3E3E3E"/>
          <w:kern w:val="0"/>
          <w:sz w:val="24"/>
          <w:szCs w:val="24"/>
        </w:rPr>
      </w:pPr>
      <w:r w:rsidRPr="007F1E8E">
        <w:rPr>
          <w:rFonts w:ascii="Helvetica" w:eastAsia="宋体" w:hAnsi="Helvetica" w:cs="Helvetica"/>
          <w:bCs/>
          <w:color w:val="3E3E3E"/>
          <w:kern w:val="0"/>
          <w:sz w:val="23"/>
          <w:szCs w:val="23"/>
        </w:rPr>
        <w:t> </w:t>
      </w:r>
    </w:p>
    <w:tbl>
      <w:tblPr>
        <w:tblW w:w="10371"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5"/>
        <w:gridCol w:w="889"/>
        <w:gridCol w:w="789"/>
        <w:gridCol w:w="1426"/>
        <w:gridCol w:w="956"/>
        <w:gridCol w:w="1309"/>
        <w:gridCol w:w="1611"/>
        <w:gridCol w:w="1426"/>
      </w:tblGrid>
      <w:tr w:rsidR="007F1E8E" w:rsidRPr="007F1E8E" w:rsidTr="007F1E8E">
        <w:tc>
          <w:tcPr>
            <w:tcW w:w="1965" w:type="dxa"/>
            <w:vMerge w:val="restart"/>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内容</w:t>
            </w:r>
          </w:p>
        </w:tc>
        <w:tc>
          <w:tcPr>
            <w:tcW w:w="5369" w:type="dxa"/>
            <w:gridSpan w:val="5"/>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项目情况</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供暖面积（</w:t>
            </w:r>
            <w:proofErr w:type="gramStart"/>
            <w:r w:rsidRPr="007F1E8E">
              <w:rPr>
                <w:rFonts w:ascii="Helvetica" w:eastAsia="宋体" w:hAnsi="Helvetica" w:cs="Helvetica"/>
                <w:color w:val="3E3E3E"/>
                <w:kern w:val="0"/>
                <w:sz w:val="23"/>
                <w:szCs w:val="23"/>
              </w:rPr>
              <w:t>万平方米</w:t>
            </w:r>
            <w:proofErr w:type="gramEnd"/>
            <w:r w:rsidRPr="007F1E8E">
              <w:rPr>
                <w:rFonts w:ascii="Helvetica" w:eastAsia="宋体" w:hAnsi="Helvetica" w:cs="Helvetica"/>
                <w:color w:val="3E3E3E"/>
                <w:kern w:val="0"/>
                <w:sz w:val="23"/>
                <w:szCs w:val="23"/>
              </w:rPr>
              <w:t>）</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折标煤（万吨</w:t>
            </w:r>
            <w:r w:rsidRPr="007F1E8E">
              <w:rPr>
                <w:rFonts w:ascii="Helvetica" w:eastAsia="宋体" w:hAnsi="Helvetica" w:cs="Helvetica"/>
                <w:color w:val="3E3E3E"/>
                <w:kern w:val="0"/>
                <w:sz w:val="23"/>
                <w:szCs w:val="23"/>
              </w:rPr>
              <w:t>/</w:t>
            </w:r>
            <w:r w:rsidRPr="007F1E8E">
              <w:rPr>
                <w:rFonts w:ascii="Helvetica" w:eastAsia="宋体" w:hAnsi="Helvetica" w:cs="Helvetica"/>
                <w:color w:val="3E3E3E"/>
                <w:kern w:val="0"/>
                <w:sz w:val="23"/>
                <w:szCs w:val="23"/>
              </w:rPr>
              <w:t>年）</w:t>
            </w:r>
          </w:p>
        </w:tc>
      </w:tr>
      <w:tr w:rsidR="007F1E8E" w:rsidRPr="007F1E8E" w:rsidTr="007F1E8E">
        <w:tc>
          <w:tcPr>
            <w:tcW w:w="1965" w:type="dxa"/>
            <w:vMerge/>
            <w:vAlign w:val="center"/>
            <w:hideMark/>
          </w:tcPr>
          <w:p w:rsidR="007F1E8E" w:rsidRPr="007F1E8E" w:rsidRDefault="007F1E8E" w:rsidP="007F1E8E">
            <w:pPr>
              <w:widowControl/>
              <w:jc w:val="left"/>
              <w:rPr>
                <w:rFonts w:ascii="Helvetica" w:eastAsia="宋体" w:hAnsi="Helvetica" w:cs="Helvetica"/>
                <w:color w:val="3E3E3E"/>
                <w:kern w:val="0"/>
                <w:sz w:val="24"/>
                <w:szCs w:val="24"/>
              </w:rPr>
            </w:pP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项目名称</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所在地区</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项目规模</w:t>
            </w:r>
          </w:p>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（装机等）</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总投资（亿元）</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运行费用（元</w:t>
            </w:r>
            <w:r w:rsidRPr="007F1E8E">
              <w:rPr>
                <w:rFonts w:ascii="Helvetica" w:eastAsia="宋体" w:hAnsi="Helvetica" w:cs="Helvetica"/>
                <w:color w:val="3E3E3E"/>
                <w:kern w:val="0"/>
                <w:sz w:val="23"/>
                <w:szCs w:val="23"/>
              </w:rPr>
              <w:t>/m2</w:t>
            </w:r>
            <w:r w:rsidRPr="007F1E8E">
              <w:rPr>
                <w:rFonts w:ascii="Helvetica" w:eastAsia="宋体" w:hAnsi="Helvetica" w:cs="Helvetica"/>
                <w:color w:val="3E3E3E"/>
                <w:kern w:val="0"/>
                <w:sz w:val="23"/>
                <w:szCs w:val="23"/>
              </w:rPr>
              <w:t>）</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地热能</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生物质能</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可再生能源电力</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太阳能</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空气源等其他类型</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r>
      <w:tr w:rsidR="007F1E8E" w:rsidRPr="007F1E8E" w:rsidTr="007F1E8E">
        <w:tc>
          <w:tcPr>
            <w:tcW w:w="1965"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rPr>
                <w:rFonts w:ascii="Helvetica" w:eastAsia="宋体" w:hAnsi="Helvetica" w:cs="Helvetica"/>
                <w:color w:val="3E3E3E"/>
                <w:kern w:val="0"/>
                <w:sz w:val="24"/>
                <w:szCs w:val="24"/>
              </w:rPr>
            </w:pPr>
            <w:r w:rsidRPr="007F1E8E">
              <w:rPr>
                <w:rFonts w:ascii="Helvetica" w:eastAsia="宋体" w:hAnsi="Helvetica" w:cs="Helvetica"/>
                <w:color w:val="3E3E3E"/>
                <w:kern w:val="0"/>
                <w:sz w:val="23"/>
                <w:szCs w:val="23"/>
              </w:rPr>
              <w:t>农村地区</w:t>
            </w:r>
          </w:p>
        </w:tc>
        <w:tc>
          <w:tcPr>
            <w:tcW w:w="8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78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42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956"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309"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1611" w:type="dxa"/>
            <w:tcMar>
              <w:top w:w="0" w:type="dxa"/>
              <w:left w:w="105" w:type="dxa"/>
              <w:bottom w:w="0" w:type="dxa"/>
              <w:right w:w="105" w:type="dxa"/>
            </w:tcMar>
            <w:vAlign w:val="center"/>
            <w:hideMark/>
          </w:tcPr>
          <w:p w:rsidR="007F1E8E" w:rsidRPr="007F1E8E" w:rsidRDefault="007F1E8E" w:rsidP="007F1E8E">
            <w:pPr>
              <w:widowControl/>
              <w:wordWrap w:val="0"/>
              <w:spacing w:line="384" w:lineRule="atLeast"/>
              <w:jc w:val="left"/>
              <w:rPr>
                <w:rFonts w:ascii="Helvetica" w:eastAsia="宋体" w:hAnsi="Helvetica" w:cs="Helvetica"/>
                <w:color w:val="3E3E3E"/>
                <w:kern w:val="0"/>
                <w:sz w:val="24"/>
                <w:szCs w:val="24"/>
              </w:rPr>
            </w:pPr>
            <w:r w:rsidRPr="007F1E8E">
              <w:rPr>
                <w:rFonts w:ascii="Helvetica" w:eastAsia="宋体" w:hAnsi="Helvetica" w:cs="Helvetica"/>
                <w:color w:val="3E3E3E"/>
                <w:kern w:val="0"/>
                <w:sz w:val="24"/>
                <w:szCs w:val="24"/>
              </w:rPr>
              <w:t> </w:t>
            </w:r>
          </w:p>
        </w:tc>
        <w:tc>
          <w:tcPr>
            <w:tcW w:w="0" w:type="auto"/>
            <w:vAlign w:val="center"/>
            <w:hideMark/>
          </w:tcPr>
          <w:p w:rsidR="007F1E8E" w:rsidRPr="007F1E8E" w:rsidRDefault="007F1E8E" w:rsidP="007F1E8E">
            <w:pPr>
              <w:widowControl/>
              <w:jc w:val="left"/>
              <w:rPr>
                <w:rFonts w:ascii="Times New Roman" w:eastAsia="Times New Roman" w:hAnsi="Times New Roman" w:cs="Times New Roman"/>
                <w:kern w:val="0"/>
                <w:sz w:val="20"/>
                <w:szCs w:val="20"/>
              </w:rPr>
            </w:pPr>
          </w:p>
        </w:tc>
      </w:tr>
    </w:tbl>
    <w:p w:rsidR="004200D2" w:rsidRPr="007F1E8E" w:rsidRDefault="004200D2" w:rsidP="007F1E8E">
      <w:bookmarkStart w:id="0" w:name="_GoBack"/>
      <w:bookmarkEnd w:id="0"/>
    </w:p>
    <w:sectPr w:rsidR="004200D2" w:rsidRPr="007F1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249"/>
    <w:rsid w:val="00087249"/>
    <w:rsid w:val="004200D2"/>
    <w:rsid w:val="007F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E8E"/>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7F1E8E"/>
    <w:rPr>
      <w:i/>
      <w:iCs/>
    </w:rPr>
  </w:style>
  <w:style w:type="character" w:styleId="a5">
    <w:name w:val="Strong"/>
    <w:basedOn w:val="a0"/>
    <w:uiPriority w:val="22"/>
    <w:qFormat/>
    <w:rsid w:val="007F1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505">
      <w:bodyDiv w:val="1"/>
      <w:marLeft w:val="0"/>
      <w:marRight w:val="0"/>
      <w:marTop w:val="0"/>
      <w:marBottom w:val="0"/>
      <w:divBdr>
        <w:top w:val="none" w:sz="0" w:space="0" w:color="auto"/>
        <w:left w:val="none" w:sz="0" w:space="0" w:color="auto"/>
        <w:bottom w:val="none" w:sz="0" w:space="0" w:color="auto"/>
        <w:right w:val="none" w:sz="0" w:space="0" w:color="auto"/>
      </w:divBdr>
    </w:div>
    <w:div w:id="520630805">
      <w:bodyDiv w:val="1"/>
      <w:marLeft w:val="0"/>
      <w:marRight w:val="0"/>
      <w:marTop w:val="0"/>
      <w:marBottom w:val="0"/>
      <w:divBdr>
        <w:top w:val="none" w:sz="0" w:space="0" w:color="auto"/>
        <w:left w:val="none" w:sz="0" w:space="0" w:color="auto"/>
        <w:bottom w:val="none" w:sz="0" w:space="0" w:color="auto"/>
        <w:right w:val="none" w:sz="0" w:space="0" w:color="auto"/>
      </w:divBdr>
    </w:div>
    <w:div w:id="822546516">
      <w:bodyDiv w:val="1"/>
      <w:marLeft w:val="0"/>
      <w:marRight w:val="0"/>
      <w:marTop w:val="0"/>
      <w:marBottom w:val="0"/>
      <w:divBdr>
        <w:top w:val="none" w:sz="0" w:space="0" w:color="auto"/>
        <w:left w:val="none" w:sz="0" w:space="0" w:color="auto"/>
        <w:bottom w:val="none" w:sz="0" w:space="0" w:color="auto"/>
        <w:right w:val="none" w:sz="0" w:space="0" w:color="auto"/>
      </w:divBdr>
    </w:div>
    <w:div w:id="16588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439</Words>
  <Characters>2504</Characters>
  <Application>Microsoft Office Word</Application>
  <DocSecurity>0</DocSecurity>
  <Lines>20</Lines>
  <Paragraphs>5</Paragraphs>
  <ScaleCrop>false</ScaleCrop>
  <Company>Microsoft</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2017-07-11T09:13:00Z</dcterms:created>
  <dcterms:modified xsi:type="dcterms:W3CDTF">2017-07-11T09:23:00Z</dcterms:modified>
</cp:coreProperties>
</file>